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20DE" w14:textId="77777777" w:rsidR="00BC022C" w:rsidRDefault="00000000">
      <w:pPr>
        <w:spacing w:line="259" w:lineRule="auto"/>
        <w:ind w:left="-491" w:firstLine="0"/>
      </w:pPr>
      <w:r>
        <w:rPr>
          <w:noProof/>
        </w:rPr>
        <w:drawing>
          <wp:inline distT="0" distB="0" distL="0" distR="0" wp14:anchorId="652530AC" wp14:editId="5EC934E3">
            <wp:extent cx="2947670" cy="146812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8A89D" w14:textId="77777777" w:rsidR="00BC022C" w:rsidRDefault="00000000">
      <w:pPr>
        <w:spacing w:after="115" w:line="259" w:lineRule="auto"/>
        <w:ind w:left="0" w:right="390" w:firstLine="0"/>
        <w:jc w:val="center"/>
      </w:pPr>
      <w:r>
        <w:t xml:space="preserve"> </w:t>
      </w:r>
    </w:p>
    <w:p w14:paraId="143938D9" w14:textId="77777777" w:rsidR="00BC022C" w:rsidRDefault="00000000">
      <w:pPr>
        <w:spacing w:line="259" w:lineRule="auto"/>
        <w:ind w:left="5389" w:firstLine="0"/>
      </w:pPr>
      <w:r>
        <w:rPr>
          <w:b/>
          <w:sz w:val="24"/>
        </w:rPr>
        <w:t xml:space="preserve">Tisková zpráva </w:t>
      </w:r>
    </w:p>
    <w:p w14:paraId="72469DF1" w14:textId="77777777" w:rsidR="00BC022C" w:rsidRDefault="00000000">
      <w:pPr>
        <w:spacing w:line="259" w:lineRule="auto"/>
        <w:ind w:left="1728" w:firstLine="0"/>
        <w:jc w:val="center"/>
      </w:pPr>
      <w:r>
        <w:rPr>
          <w:sz w:val="24"/>
        </w:rPr>
        <w:t xml:space="preserve"> </w:t>
      </w:r>
    </w:p>
    <w:p w14:paraId="1A2620D6" w14:textId="77777777" w:rsidR="00BC022C" w:rsidRDefault="00000000">
      <w:pPr>
        <w:spacing w:after="77" w:line="259" w:lineRule="auto"/>
        <w:ind w:left="5389" w:firstLine="0"/>
      </w:pPr>
      <w:r>
        <w:rPr>
          <w:b/>
          <w:sz w:val="24"/>
        </w:rPr>
        <w:t xml:space="preserve">Praha, 26. dubna </w:t>
      </w:r>
    </w:p>
    <w:p w14:paraId="43C67601" w14:textId="77777777" w:rsidR="00BC022C" w:rsidRDefault="00000000">
      <w:pPr>
        <w:spacing w:after="235" w:line="259" w:lineRule="auto"/>
        <w:ind w:left="1723" w:firstLine="0"/>
        <w:jc w:val="center"/>
      </w:pPr>
      <w:r>
        <w:t xml:space="preserve"> </w:t>
      </w:r>
    </w:p>
    <w:p w14:paraId="2FA9CA0C" w14:textId="77777777" w:rsidR="00BC022C" w:rsidRDefault="00000000">
      <w:pPr>
        <w:spacing w:after="271" w:line="259" w:lineRule="auto"/>
        <w:ind w:left="0" w:firstLine="0"/>
      </w:pPr>
      <w:r>
        <w:rPr>
          <w:color w:val="0D0D0D"/>
        </w:rPr>
        <w:t xml:space="preserve"> </w:t>
      </w:r>
    </w:p>
    <w:p w14:paraId="1FB9055A" w14:textId="77777777" w:rsidR="00BC022C" w:rsidRDefault="00000000">
      <w:pPr>
        <w:pStyle w:val="Nadpis1"/>
      </w:pPr>
      <w:r>
        <w:t>Rodný dům Antonína Dvořáka spouští na konci června 2024 testovací provoz ve své expoziční části</w:t>
      </w:r>
      <w:r>
        <w:rPr>
          <w:rFonts w:ascii="Times New Roman" w:eastAsia="Times New Roman" w:hAnsi="Times New Roman" w:cs="Times New Roman"/>
        </w:rPr>
        <w:t> </w:t>
      </w:r>
      <w:r>
        <w:t xml:space="preserve"> </w:t>
      </w:r>
      <w:r>
        <w:rPr>
          <w:sz w:val="42"/>
        </w:rPr>
        <w:t xml:space="preserve"> </w:t>
      </w:r>
    </w:p>
    <w:p w14:paraId="180F231E" w14:textId="77777777" w:rsidR="00BC022C" w:rsidRDefault="00000000">
      <w:pPr>
        <w:ind w:left="-5"/>
      </w:pPr>
      <w:r>
        <w:t xml:space="preserve">První etapa stavebních prací v rámci rekonstrukce Rodného domu Antonína Dvořáka v Nelahozevsi se blíží ke zdárnému konci. Tři ze čtyř částí kulturního centra budou veřejnosti zpřístupněny od konce června 2024. Byť poběží areál na počátku v režimu zkušebního provozu, to nejdůležitější, tedy muzejní expozici budou moci návštěvníci zhlédnout od prvního momentu a zjistit tak, co ovlivnilo dětství největšího českého skladatele i jeho celoživotní tvorbu. Jde o velký krok směrem k plnému otevření moderního kulturního centra, na které rodný dům velikána české hudby čekal více než 50 let.    </w:t>
      </w:r>
    </w:p>
    <w:p w14:paraId="17C2EC13" w14:textId="77777777" w:rsidR="00BC022C" w:rsidRDefault="00000000">
      <w:pPr>
        <w:spacing w:line="259" w:lineRule="auto"/>
        <w:ind w:left="0" w:firstLine="0"/>
      </w:pPr>
      <w:r>
        <w:t xml:space="preserve"> </w:t>
      </w:r>
    </w:p>
    <w:p w14:paraId="2BE754E5" w14:textId="77777777" w:rsidR="00BC022C" w:rsidRDefault="00000000">
      <w:pPr>
        <w:ind w:left="-5"/>
      </w:pPr>
      <w:r>
        <w:t xml:space="preserve">Jako první byla dokončena část areálu tzv. hospodářská budova, která kdysi sloužila jako sýpka. Už nyní se v ní instaluje první část expozice. V průběhu měsíce června budou hotové také veškeré práce na prostorech, ve kterých bude edukační centrum, a na hlavní budově, kde bude umístěna stěžejní část celé expozice.  </w:t>
      </w:r>
    </w:p>
    <w:p w14:paraId="64B08D50" w14:textId="77777777" w:rsidR="00BC022C" w:rsidRDefault="00000000">
      <w:pPr>
        <w:spacing w:line="259" w:lineRule="auto"/>
        <w:ind w:left="0" w:firstLine="0"/>
      </w:pPr>
      <w:r>
        <w:t xml:space="preserve"> </w:t>
      </w:r>
    </w:p>
    <w:p w14:paraId="642A11C6" w14:textId="77777777" w:rsidR="00BC022C" w:rsidRDefault="00000000">
      <w:pPr>
        <w:ind w:left="-5"/>
      </w:pPr>
      <w:r>
        <w:t xml:space="preserve">Návštěvníci se jejím prostřednictvím vcítí do jedenáctiletého Antonína Dvořáka a zakusí nejen atmosféru krčmy v polovině 19. století, která tehdy byla součástí domu, ale také dobové školní lavice a zjistěte na vlastní kůži, jak na Dvořáka v prvních letech vplývalo okolní prostředí, les a řeka, železnice, kostel či zámek. Všichni návštěvníci mohou využít zvýhodněné vstupné ve výši dětského pro všechny bez rozdílu věku, které pro návštěvníky na oslavu spuštění testovacího provozu připravila organizace House of Lobkowicz.   </w:t>
      </w:r>
    </w:p>
    <w:p w14:paraId="3CF8BF5B" w14:textId="77777777" w:rsidR="00BC022C" w:rsidRDefault="00000000">
      <w:pPr>
        <w:spacing w:line="259" w:lineRule="auto"/>
        <w:ind w:left="0" w:firstLine="0"/>
      </w:pPr>
      <w:r>
        <w:t xml:space="preserve"> </w:t>
      </w:r>
    </w:p>
    <w:p w14:paraId="2DD1EB83" w14:textId="77777777" w:rsidR="00BC022C" w:rsidRDefault="00000000">
      <w:pPr>
        <w:ind w:left="-5"/>
      </w:pPr>
      <w:r>
        <w:t xml:space="preserve">Dokončovací práce na zbylých prostorech Rodného domu Antonína Dvořáka, kde bude umístěno návštěvnické centrum, budou završeny v průběhu léta. Děkujeme za trpělivost s dočasným omezením způsobeným probíhající rekonstrukcí poslední části areálu.  </w:t>
      </w:r>
    </w:p>
    <w:p w14:paraId="6944D82E" w14:textId="77777777" w:rsidR="00BC022C" w:rsidRDefault="00000000">
      <w:pPr>
        <w:spacing w:after="3" w:line="259" w:lineRule="auto"/>
        <w:ind w:left="0" w:firstLine="0"/>
      </w:pPr>
      <w:r>
        <w:t xml:space="preserve"> </w:t>
      </w:r>
    </w:p>
    <w:p w14:paraId="11264384" w14:textId="77777777" w:rsidR="00BC022C" w:rsidRDefault="00000000">
      <w:pPr>
        <w:spacing w:after="2923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</w:p>
    <w:p w14:paraId="03F8DA86" w14:textId="77777777" w:rsidR="00BC022C" w:rsidRDefault="00000000">
      <w:pPr>
        <w:spacing w:line="259" w:lineRule="auto"/>
        <w:ind w:left="0" w:firstLine="0"/>
      </w:pPr>
      <w:r>
        <w:rPr>
          <w:color w:val="DC0600"/>
        </w:rPr>
        <w:t xml:space="preserve">House of Lobkowicz </w:t>
      </w:r>
    </w:p>
    <w:p w14:paraId="7CE409AA" w14:textId="77777777" w:rsidR="00BC022C" w:rsidRDefault="00000000">
      <w:pPr>
        <w:ind w:left="0" w:right="3608" w:firstLine="0"/>
      </w:pPr>
      <w:r>
        <w:rPr>
          <w:color w:val="DC0600"/>
        </w:rPr>
        <w:t xml:space="preserve">Pražský hrad, Jiřská 3, 110 00 Praha 1 www.lobkowicz.cz </w:t>
      </w:r>
    </w:p>
    <w:p w14:paraId="5353A76F" w14:textId="77777777" w:rsidR="00BC022C" w:rsidRDefault="00000000">
      <w:pPr>
        <w:spacing w:after="41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B4B1DB9" w14:textId="77777777" w:rsidR="00BC022C" w:rsidRDefault="00000000">
      <w:pPr>
        <w:spacing w:after="10" w:line="248" w:lineRule="auto"/>
        <w:ind w:left="-5" w:right="5187"/>
      </w:pPr>
      <w:r>
        <w:rPr>
          <w:b/>
        </w:rPr>
        <w:lastRenderedPageBreak/>
        <w:t xml:space="preserve">Vstupné od května 2024:  </w:t>
      </w:r>
    </w:p>
    <w:p w14:paraId="1BC0183A" w14:textId="77777777" w:rsidR="00BC022C" w:rsidRDefault="00000000">
      <w:pPr>
        <w:spacing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088" w:type="dxa"/>
        <w:tblInd w:w="-6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233"/>
        <w:gridCol w:w="4967"/>
        <w:gridCol w:w="901"/>
      </w:tblGrid>
      <w:tr w:rsidR="00BC022C" w14:paraId="26E535E1" w14:textId="77777777">
        <w:trPr>
          <w:trHeight w:val="30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36E30A1" w14:textId="77777777" w:rsidR="00BC022C" w:rsidRDefault="00BC022C">
            <w:pPr>
              <w:spacing w:line="259" w:lineRule="auto"/>
              <w:ind w:left="-1410" w:right="1" w:firstLine="0"/>
            </w:pPr>
          </w:p>
          <w:tbl>
            <w:tblPr>
              <w:tblStyle w:val="TableGrid"/>
              <w:tblW w:w="5732" w:type="dxa"/>
              <w:tblInd w:w="23" w:type="dxa"/>
              <w:tblCellMar>
                <w:top w:w="75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BC022C" w14:paraId="7C872D7D" w14:textId="77777777">
              <w:trPr>
                <w:trHeight w:val="329"/>
              </w:trPr>
              <w:tc>
                <w:tcPr>
                  <w:tcW w:w="5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254C55E0" w14:textId="77777777" w:rsidR="00BC022C" w:rsidRDefault="00000000">
                  <w:pPr>
                    <w:spacing w:line="259" w:lineRule="auto"/>
                    <w:ind w:left="0" w:firstLine="0"/>
                  </w:pPr>
                  <w:r>
                    <w:rPr>
                      <w:b/>
                    </w:rPr>
                    <w:t xml:space="preserve">Vstupné testovací provoz </w:t>
                  </w:r>
                  <w:r>
                    <w:t xml:space="preserve">  </w:t>
                  </w:r>
                </w:p>
              </w:tc>
            </w:tr>
          </w:tbl>
          <w:p w14:paraId="68E920AC" w14:textId="77777777" w:rsidR="00BC022C" w:rsidRDefault="00BC022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29767E2" w14:textId="77777777" w:rsidR="00BC022C" w:rsidRDefault="00BC022C">
            <w:pPr>
              <w:spacing w:line="259" w:lineRule="auto"/>
              <w:ind w:left="-7171" w:right="8951" w:firstLine="0"/>
            </w:pPr>
          </w:p>
          <w:tbl>
            <w:tblPr>
              <w:tblStyle w:val="TableGrid"/>
              <w:tblW w:w="1774" w:type="dxa"/>
              <w:tblInd w:w="6" w:type="dxa"/>
              <w:tblCellMar>
                <w:top w:w="75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BC022C" w14:paraId="673ABB4F" w14:textId="77777777">
              <w:trPr>
                <w:trHeight w:val="329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15793D8B" w14:textId="77777777" w:rsidR="00BC022C" w:rsidRDefault="00000000">
                  <w:pPr>
                    <w:spacing w:line="259" w:lineRule="auto"/>
                    <w:ind w:left="0" w:firstLine="0"/>
                  </w:pPr>
                  <w:r>
                    <w:rPr>
                      <w:b/>
                    </w:rPr>
                    <w:t>cena za osobu</w:t>
                  </w:r>
                  <w:r>
                    <w:t xml:space="preserve"> </w:t>
                  </w:r>
                </w:p>
              </w:tc>
            </w:tr>
          </w:tbl>
          <w:p w14:paraId="5330C048" w14:textId="77777777" w:rsidR="00BC022C" w:rsidRDefault="00BC022C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4D6A4B" w14:textId="77777777" w:rsidR="00BC022C" w:rsidRDefault="00BC022C">
            <w:pPr>
              <w:spacing w:line="259" w:lineRule="auto"/>
              <w:ind w:left="-8956" w:right="11" w:firstLine="0"/>
            </w:pPr>
          </w:p>
          <w:tbl>
            <w:tblPr>
              <w:tblStyle w:val="TableGrid"/>
              <w:tblW w:w="1522" w:type="dxa"/>
              <w:tblInd w:w="5" w:type="dxa"/>
              <w:tblCellMar>
                <w:top w:w="75" w:type="dxa"/>
                <w:left w:w="31" w:type="dxa"/>
                <w:bottom w:w="0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1522"/>
            </w:tblGrid>
            <w:tr w:rsidR="00BC022C" w14:paraId="0AC711E8" w14:textId="77777777">
              <w:trPr>
                <w:trHeight w:val="329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04F37473" w14:textId="77777777" w:rsidR="00BC022C" w:rsidRDefault="00000000">
                  <w:pPr>
                    <w:spacing w:line="259" w:lineRule="auto"/>
                    <w:ind w:left="0" w:firstLine="0"/>
                    <w:jc w:val="both"/>
                  </w:pPr>
                  <w:r>
                    <w:rPr>
                      <w:b/>
                    </w:rPr>
                    <w:t>price per p.</w:t>
                  </w:r>
                  <w:r>
                    <w:t xml:space="preserve">  </w:t>
                  </w:r>
                </w:p>
              </w:tc>
            </w:tr>
          </w:tbl>
          <w:p w14:paraId="1206B89E" w14:textId="77777777" w:rsidR="00BC022C" w:rsidRDefault="00BC022C">
            <w:pPr>
              <w:spacing w:after="160" w:line="259" w:lineRule="auto"/>
              <w:ind w:left="0" w:firstLine="0"/>
            </w:pPr>
          </w:p>
        </w:tc>
      </w:tr>
      <w:tr w:rsidR="00BC022C" w14:paraId="1E3836D1" w14:textId="77777777">
        <w:trPr>
          <w:trHeight w:val="36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C038" w14:textId="77777777" w:rsidR="00BC022C" w:rsidRDefault="00000000">
            <w:pPr>
              <w:spacing w:line="259" w:lineRule="auto"/>
              <w:ind w:left="-4" w:firstLine="0"/>
            </w:pPr>
            <w:r>
              <w:t xml:space="preserve"> Jednotný vstup (Dospělý + dítě/senior/student)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0920" w14:textId="77777777" w:rsidR="00BC022C" w:rsidRDefault="00000000">
            <w:pPr>
              <w:spacing w:line="259" w:lineRule="auto"/>
              <w:ind w:left="0" w:right="9" w:firstLine="0"/>
              <w:jc w:val="right"/>
            </w:pPr>
            <w:r>
              <w:t>145 Kč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CFDE" w14:textId="77777777" w:rsidR="00BC022C" w:rsidRDefault="00000000">
            <w:pPr>
              <w:spacing w:line="259" w:lineRule="auto"/>
              <w:ind w:left="0" w:right="22" w:firstLine="0"/>
              <w:jc w:val="right"/>
            </w:pPr>
            <w:r>
              <w:t>6 €</w:t>
            </w:r>
          </w:p>
        </w:tc>
      </w:tr>
      <w:tr w:rsidR="00BC022C" w14:paraId="638F8141" w14:textId="77777777">
        <w:trPr>
          <w:trHeight w:val="34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A81F" w14:textId="77777777" w:rsidR="00BC022C" w:rsidRDefault="00000000">
            <w:pPr>
              <w:spacing w:line="259" w:lineRule="auto"/>
              <w:ind w:left="-4" w:firstLine="0"/>
            </w:pPr>
            <w:r>
              <w:t xml:space="preserve"> Rodinná (2+2) (dítě do 12- ti let) 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8FF2" w14:textId="77777777" w:rsidR="00BC022C" w:rsidRDefault="00000000">
            <w:pPr>
              <w:spacing w:line="259" w:lineRule="auto"/>
              <w:ind w:left="0" w:right="8" w:firstLine="0"/>
              <w:jc w:val="right"/>
            </w:pPr>
            <w:r>
              <w:t>390 Kč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F2EE" w14:textId="77777777" w:rsidR="00BC022C" w:rsidRDefault="00000000">
            <w:pPr>
              <w:spacing w:line="259" w:lineRule="auto"/>
              <w:ind w:left="0" w:right="22" w:firstLine="0"/>
              <w:jc w:val="right"/>
            </w:pPr>
            <w:r>
              <w:t>16 €</w:t>
            </w:r>
          </w:p>
        </w:tc>
      </w:tr>
      <w:tr w:rsidR="00BC022C" w14:paraId="52E32EEB" w14:textId="77777777">
        <w:trPr>
          <w:trHeight w:val="34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90EE" w14:textId="77777777" w:rsidR="00BC022C" w:rsidRDefault="00000000">
            <w:pPr>
              <w:spacing w:line="259" w:lineRule="auto"/>
              <w:ind w:left="-4" w:firstLine="0"/>
            </w:pPr>
            <w:r>
              <w:t xml:space="preserve"> Školní skupiny 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AA6AC" w14:textId="77777777" w:rsidR="00BC022C" w:rsidRDefault="00000000">
            <w:pPr>
              <w:spacing w:line="259" w:lineRule="auto"/>
              <w:ind w:left="0" w:right="8" w:firstLine="0"/>
              <w:jc w:val="right"/>
            </w:pPr>
            <w:r>
              <w:t>95 Kč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CE68" w14:textId="77777777" w:rsidR="00BC022C" w:rsidRDefault="00000000">
            <w:pPr>
              <w:spacing w:line="259" w:lineRule="auto"/>
              <w:ind w:left="0" w:right="22" w:firstLine="0"/>
              <w:jc w:val="right"/>
            </w:pPr>
            <w:r>
              <w:t>4 €</w:t>
            </w:r>
          </w:p>
        </w:tc>
      </w:tr>
      <w:tr w:rsidR="00BC022C" w14:paraId="71BBE26A" w14:textId="77777777">
        <w:trPr>
          <w:trHeight w:val="286"/>
        </w:trPr>
        <w:tc>
          <w:tcPr>
            <w:tcW w:w="57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708BBD9E" w14:textId="77777777" w:rsidR="00BC022C" w:rsidRDefault="00000000">
            <w:pPr>
              <w:spacing w:line="259" w:lineRule="auto"/>
              <w:ind w:left="6" w:firstLine="0"/>
            </w:pPr>
            <w:r>
              <w:rPr>
                <w:rFonts w:ascii="Times New Roman" w:eastAsia="Times New Roman" w:hAnsi="Times New Roman" w:cs="Times New Roman"/>
                <w:color w:val="242424"/>
              </w:rPr>
              <w:t> </w:t>
            </w:r>
            <w:r>
              <w:rPr>
                <w:color w:val="2424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BF644D8" w14:textId="77777777" w:rsidR="00BC022C" w:rsidRDefault="00BC022C">
            <w:pPr>
              <w:spacing w:after="160" w:line="259" w:lineRule="auto"/>
              <w:ind w:left="0" w:firstLine="0"/>
            </w:pPr>
          </w:p>
        </w:tc>
      </w:tr>
      <w:tr w:rsidR="00BC022C" w14:paraId="1424A13A" w14:textId="77777777">
        <w:trPr>
          <w:trHeight w:val="303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E9F571" w14:textId="77777777" w:rsidR="00BC022C" w:rsidRDefault="00BC022C">
            <w:pPr>
              <w:spacing w:line="259" w:lineRule="auto"/>
              <w:ind w:left="-1410" w:right="1" w:firstLine="0"/>
            </w:pPr>
          </w:p>
          <w:tbl>
            <w:tblPr>
              <w:tblStyle w:val="TableGrid"/>
              <w:tblW w:w="5732" w:type="dxa"/>
              <w:tblInd w:w="23" w:type="dxa"/>
              <w:tblCellMar>
                <w:top w:w="75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732"/>
            </w:tblGrid>
            <w:tr w:rsidR="00BC022C" w14:paraId="253FF61F" w14:textId="77777777">
              <w:trPr>
                <w:trHeight w:val="329"/>
              </w:trPr>
              <w:tc>
                <w:tcPr>
                  <w:tcW w:w="57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5D79D07B" w14:textId="77777777" w:rsidR="00BC022C" w:rsidRDefault="00000000">
                  <w:pPr>
                    <w:spacing w:line="259" w:lineRule="auto"/>
                    <w:ind w:left="0" w:firstLine="0"/>
                  </w:pPr>
                  <w:r>
                    <w:rPr>
                      <w:b/>
                    </w:rPr>
                    <w:t xml:space="preserve">Vstupné testovací provoz “Zámek + RDAD” </w:t>
                  </w:r>
                  <w:r>
                    <w:t xml:space="preserve">  </w:t>
                  </w:r>
                </w:p>
              </w:tc>
            </w:tr>
          </w:tbl>
          <w:p w14:paraId="21D1CB45" w14:textId="77777777" w:rsidR="00BC022C" w:rsidRDefault="00BC022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86FDEE7" w14:textId="77777777" w:rsidR="00BC022C" w:rsidRDefault="00BC022C">
            <w:pPr>
              <w:spacing w:line="259" w:lineRule="auto"/>
              <w:ind w:left="-7171" w:right="8951" w:firstLine="0"/>
            </w:pPr>
          </w:p>
          <w:tbl>
            <w:tblPr>
              <w:tblStyle w:val="TableGrid"/>
              <w:tblW w:w="1774" w:type="dxa"/>
              <w:tblInd w:w="6" w:type="dxa"/>
              <w:tblCellMar>
                <w:top w:w="75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BC022C" w14:paraId="577E4CD9" w14:textId="77777777">
              <w:trPr>
                <w:trHeight w:val="329"/>
              </w:trPr>
              <w:tc>
                <w:tcPr>
                  <w:tcW w:w="1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46C6E64F" w14:textId="77777777" w:rsidR="00BC022C" w:rsidRDefault="00000000">
                  <w:pPr>
                    <w:spacing w:line="259" w:lineRule="auto"/>
                    <w:ind w:left="0" w:firstLine="0"/>
                  </w:pPr>
                  <w:r>
                    <w:rPr>
                      <w:b/>
                    </w:rPr>
                    <w:t>cena za osobu</w:t>
                  </w:r>
                  <w:r>
                    <w:t xml:space="preserve"> </w:t>
                  </w:r>
                </w:p>
              </w:tc>
            </w:tr>
          </w:tbl>
          <w:p w14:paraId="23570D1B" w14:textId="77777777" w:rsidR="00BC022C" w:rsidRDefault="00BC022C">
            <w:pPr>
              <w:spacing w:after="160" w:line="259" w:lineRule="auto"/>
              <w:ind w:left="0" w:firstLine="0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D9E8A57" w14:textId="77777777" w:rsidR="00BC022C" w:rsidRDefault="00BC022C">
            <w:pPr>
              <w:spacing w:line="259" w:lineRule="auto"/>
              <w:ind w:left="-8956" w:right="16" w:firstLine="0"/>
            </w:pPr>
          </w:p>
          <w:tbl>
            <w:tblPr>
              <w:tblStyle w:val="TableGrid"/>
              <w:tblW w:w="1522" w:type="dxa"/>
              <w:tblInd w:w="0" w:type="dxa"/>
              <w:tblCellMar>
                <w:top w:w="75" w:type="dxa"/>
                <w:left w:w="31" w:type="dxa"/>
                <w:bottom w:w="0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1522"/>
            </w:tblGrid>
            <w:tr w:rsidR="00BC022C" w14:paraId="51CF92D7" w14:textId="77777777">
              <w:trPr>
                <w:trHeight w:val="329"/>
              </w:trPr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4"/>
                </w:tcPr>
                <w:p w14:paraId="262E1B07" w14:textId="77777777" w:rsidR="00BC022C" w:rsidRDefault="00000000">
                  <w:pPr>
                    <w:spacing w:line="259" w:lineRule="auto"/>
                    <w:ind w:left="0" w:firstLine="0"/>
                    <w:jc w:val="both"/>
                  </w:pPr>
                  <w:r>
                    <w:rPr>
                      <w:b/>
                    </w:rPr>
                    <w:t>price per p.</w:t>
                  </w:r>
                  <w:r>
                    <w:t xml:space="preserve">  </w:t>
                  </w:r>
                </w:p>
              </w:tc>
            </w:tr>
          </w:tbl>
          <w:p w14:paraId="23411DE5" w14:textId="77777777" w:rsidR="00BC022C" w:rsidRDefault="00BC022C">
            <w:pPr>
              <w:spacing w:after="160" w:line="259" w:lineRule="auto"/>
              <w:ind w:left="0" w:firstLine="0"/>
            </w:pPr>
          </w:p>
        </w:tc>
      </w:tr>
      <w:tr w:rsidR="00BC022C" w14:paraId="1C07579D" w14:textId="77777777">
        <w:trPr>
          <w:trHeight w:val="36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E90A" w14:textId="77777777" w:rsidR="00BC022C" w:rsidRDefault="00000000">
            <w:pPr>
              <w:spacing w:line="259" w:lineRule="auto"/>
              <w:ind w:left="-4" w:firstLine="0"/>
            </w:pPr>
            <w:r>
              <w:t xml:space="preserve"> Jednotný vstup (Dospělý + dítě/senior/student)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FC9A" w14:textId="77777777" w:rsidR="00BC022C" w:rsidRDefault="00000000">
            <w:pPr>
              <w:spacing w:line="259" w:lineRule="auto"/>
              <w:ind w:left="0" w:right="8" w:firstLine="0"/>
              <w:jc w:val="right"/>
            </w:pPr>
            <w:r>
              <w:t>220 Kč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5CDC" w14:textId="77777777" w:rsidR="00BC022C" w:rsidRDefault="00000000">
            <w:pPr>
              <w:spacing w:line="259" w:lineRule="auto"/>
              <w:ind w:left="0" w:right="22" w:firstLine="0"/>
              <w:jc w:val="right"/>
            </w:pPr>
            <w:r>
              <w:t>9 €</w:t>
            </w:r>
          </w:p>
        </w:tc>
      </w:tr>
      <w:tr w:rsidR="00BC022C" w14:paraId="3CB96E33" w14:textId="77777777">
        <w:trPr>
          <w:trHeight w:val="34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E6E5" w14:textId="77777777" w:rsidR="00BC022C" w:rsidRDefault="00000000">
            <w:pPr>
              <w:spacing w:line="259" w:lineRule="auto"/>
              <w:ind w:left="-4" w:firstLine="0"/>
            </w:pPr>
            <w:r>
              <w:t xml:space="preserve"> Rodinná (2+2) (dítě do 12- ti let) 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B642" w14:textId="77777777" w:rsidR="00BC022C" w:rsidRDefault="00000000">
            <w:pPr>
              <w:spacing w:line="259" w:lineRule="auto"/>
              <w:ind w:left="0" w:right="8" w:firstLine="0"/>
              <w:jc w:val="right"/>
            </w:pPr>
            <w:r>
              <w:t>690 Kč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DE5E" w14:textId="77777777" w:rsidR="00BC022C" w:rsidRDefault="00000000">
            <w:pPr>
              <w:spacing w:line="259" w:lineRule="auto"/>
              <w:ind w:left="0" w:right="23" w:firstLine="0"/>
              <w:jc w:val="right"/>
            </w:pPr>
            <w:r>
              <w:t>27 €</w:t>
            </w:r>
          </w:p>
        </w:tc>
      </w:tr>
    </w:tbl>
    <w:p w14:paraId="30C58141" w14:textId="77777777" w:rsidR="00BC022C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pacing w:after="35" w:line="259" w:lineRule="auto"/>
        <w:ind w:left="-7" w:firstLine="0"/>
      </w:pPr>
      <w:r>
        <w:rPr>
          <w:b/>
        </w:rPr>
        <w:t xml:space="preserve"> děti do 6ti let+ ZTP/P+ novináři + členové = vstupné zdarma do všech objektů</w:t>
      </w:r>
      <w:r>
        <w:t xml:space="preserve">  </w:t>
      </w:r>
    </w:p>
    <w:p w14:paraId="23FC7594" w14:textId="77777777" w:rsidR="00BC022C" w:rsidRDefault="00000000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color w:val="242424"/>
        </w:rPr>
        <w:t> </w:t>
      </w:r>
      <w:r>
        <w:rPr>
          <w:color w:val="242424"/>
        </w:rPr>
        <w:t xml:space="preserve">  </w:t>
      </w:r>
    </w:p>
    <w:p w14:paraId="273775E0" w14:textId="77777777" w:rsidR="00BC022C" w:rsidRDefault="00000000">
      <w:pPr>
        <w:spacing w:line="259" w:lineRule="auto"/>
        <w:ind w:left="0" w:firstLine="0"/>
      </w:pPr>
      <w:r>
        <w:rPr>
          <w:color w:val="242424"/>
        </w:rPr>
        <w:t xml:space="preserve"> </w:t>
      </w:r>
    </w:p>
    <w:p w14:paraId="15B1D451" w14:textId="77777777" w:rsidR="00BC022C" w:rsidRDefault="00000000">
      <w:pPr>
        <w:spacing w:after="10" w:line="248" w:lineRule="auto"/>
        <w:ind w:left="-5" w:right="5187"/>
      </w:pPr>
      <w:r>
        <w:rPr>
          <w:b/>
        </w:rPr>
        <w:t xml:space="preserve">Otevírací doba: </w:t>
      </w:r>
    </w:p>
    <w:p w14:paraId="622AD4E8" w14:textId="77777777" w:rsidR="00BC022C" w:rsidRDefault="00000000">
      <w:pPr>
        <w:spacing w:after="10" w:line="248" w:lineRule="auto"/>
        <w:ind w:left="-5" w:right="5187"/>
      </w:pPr>
      <w:r>
        <w:rPr>
          <w:b/>
        </w:rPr>
        <w:t>pondělí                  9:00 - 17:00</w:t>
      </w:r>
      <w:r>
        <w:t xml:space="preserve">  </w:t>
      </w:r>
      <w:r>
        <w:rPr>
          <w:b/>
        </w:rPr>
        <w:t xml:space="preserve">úterý                       zavřeno </w:t>
      </w:r>
    </w:p>
    <w:p w14:paraId="2036ABF0" w14:textId="77777777" w:rsidR="00BC022C" w:rsidRDefault="00000000">
      <w:pPr>
        <w:spacing w:after="50" w:line="248" w:lineRule="auto"/>
        <w:ind w:left="-5" w:right="5187"/>
      </w:pPr>
      <w:r>
        <w:rPr>
          <w:b/>
        </w:rPr>
        <w:t xml:space="preserve">středa - neděle    9:00 - 17:00 </w:t>
      </w:r>
    </w:p>
    <w:p w14:paraId="6C6EDFFD" w14:textId="77777777" w:rsidR="00BC022C" w:rsidRDefault="00000000">
      <w:pPr>
        <w:spacing w:after="124" w:line="259" w:lineRule="auto"/>
        <w:ind w:left="0" w:firstLine="0"/>
      </w:pPr>
      <w:r>
        <w:t xml:space="preserve"> </w:t>
      </w:r>
      <w:r>
        <w:rPr>
          <w:rFonts w:ascii="Arial" w:eastAsia="Arial" w:hAnsi="Arial" w:cs="Arial"/>
          <w:color w:val="555555"/>
          <w:sz w:val="26"/>
        </w:rPr>
        <w:t xml:space="preserve">  </w:t>
      </w:r>
    </w:p>
    <w:p w14:paraId="7493E9E3" w14:textId="77777777" w:rsidR="00BC022C" w:rsidRDefault="00000000">
      <w:pPr>
        <w:spacing w:after="205" w:line="259" w:lineRule="auto"/>
        <w:ind w:left="0" w:firstLine="0"/>
      </w:pPr>
      <w:r>
        <w:rPr>
          <w:sz w:val="25"/>
        </w:rPr>
        <w:t xml:space="preserve">   </w:t>
      </w:r>
    </w:p>
    <w:p w14:paraId="6980A8C4" w14:textId="77777777" w:rsidR="00BC022C" w:rsidRDefault="00000000">
      <w:pPr>
        <w:spacing w:after="216" w:line="259" w:lineRule="auto"/>
        <w:ind w:left="0" w:firstLine="0"/>
      </w:pPr>
      <w:r>
        <w:rPr>
          <w:sz w:val="24"/>
        </w:rPr>
        <w:t xml:space="preserve"> </w:t>
      </w:r>
    </w:p>
    <w:p w14:paraId="07D7586C" w14:textId="77777777" w:rsidR="00BC022C" w:rsidRDefault="00000000">
      <w:pPr>
        <w:spacing w:after="94" w:line="259" w:lineRule="auto"/>
        <w:ind w:left="880" w:firstLine="0"/>
        <w:jc w:val="center"/>
      </w:pPr>
      <w:r>
        <w:rPr>
          <w:b/>
          <w:sz w:val="24"/>
        </w:rPr>
        <w:t xml:space="preserve"> </w:t>
      </w:r>
    </w:p>
    <w:p w14:paraId="6B67EC51" w14:textId="77777777" w:rsidR="00BC022C" w:rsidRDefault="00000000">
      <w:pPr>
        <w:spacing w:line="259" w:lineRule="auto"/>
        <w:ind w:left="0" w:right="291" w:firstLine="0"/>
        <w:jc w:val="right"/>
      </w:pPr>
      <w:r>
        <w:rPr>
          <w:b/>
          <w:sz w:val="24"/>
        </w:rPr>
        <w:t xml:space="preserve">Pro více informací kontaktujte: </w:t>
      </w:r>
    </w:p>
    <w:p w14:paraId="0CE1CB67" w14:textId="77777777" w:rsidR="00BC022C" w:rsidRDefault="00000000">
      <w:pPr>
        <w:spacing w:after="6064" w:line="238" w:lineRule="auto"/>
        <w:ind w:left="4961" w:right="1296" w:firstLine="0"/>
      </w:pPr>
      <w:r>
        <w:rPr>
          <w:sz w:val="24"/>
        </w:rPr>
        <w:t xml:space="preserve">Jakub Fajnor +420 720 078 272 jakub.fajnor@lobkowicz.cz </w:t>
      </w:r>
    </w:p>
    <w:p w14:paraId="4D44D827" w14:textId="77777777" w:rsidR="00BC022C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BC022C">
      <w:pgSz w:w="11906" w:h="16838"/>
      <w:pgMar w:top="730" w:right="1382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2C"/>
    <w:rsid w:val="00846DBF"/>
    <w:rsid w:val="00BA3B7E"/>
    <w:rsid w:val="00B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482B"/>
  <w15:docId w15:val="{9008EA47-20BE-4DE0-8976-02DF00E2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37" w:lineRule="auto"/>
      <w:ind w:left="10" w:hanging="10"/>
    </w:pPr>
    <w:rPr>
      <w:rFonts w:ascii="Georgia" w:eastAsia="Georgia" w:hAnsi="Georgia" w:cs="Georgia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8" w:line="216" w:lineRule="auto"/>
      <w:outlineLvl w:val="0"/>
    </w:pPr>
    <w:rPr>
      <w:rFonts w:ascii="Georgia" w:eastAsia="Georgia" w:hAnsi="Georgia" w:cs="Georgia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Graulíková</dc:creator>
  <cp:keywords/>
  <cp:lastModifiedBy>Josef Viktor Panenka</cp:lastModifiedBy>
  <cp:revision>2</cp:revision>
  <dcterms:created xsi:type="dcterms:W3CDTF">2024-09-25T11:53:00Z</dcterms:created>
  <dcterms:modified xsi:type="dcterms:W3CDTF">2024-09-25T11:53:00Z</dcterms:modified>
</cp:coreProperties>
</file>